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9360" w14:textId="77777777" w:rsidR="000500EB" w:rsidRPr="00D6232E" w:rsidRDefault="000500EB" w:rsidP="000500E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,Bold"/>
          <w:b/>
          <w:bCs/>
          <w:sz w:val="24"/>
          <w:szCs w:val="24"/>
        </w:rPr>
      </w:pPr>
      <w:r w:rsidRPr="000500EB">
        <w:rPr>
          <w:rFonts w:ascii="Georgia" w:hAnsi="Georgia" w:cs="TimesNewRomanPSMT,Bold"/>
          <w:b/>
          <w:bCs/>
          <w:sz w:val="24"/>
          <w:szCs w:val="24"/>
        </w:rPr>
        <w:t>Stewardship Committee</w:t>
      </w:r>
    </w:p>
    <w:p w14:paraId="6A953A02" w14:textId="77777777" w:rsidR="000500EB" w:rsidRDefault="000500EB" w:rsidP="000500E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545B3F9F" w14:textId="36F1F17E" w:rsidR="000500EB" w:rsidRDefault="000500EB" w:rsidP="000500EB">
      <w:p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>The purpose of the Stewardship Committee is</w:t>
      </w:r>
      <w:r>
        <w:rPr>
          <w:rFonts w:ascii="Georgia" w:hAnsi="Georgia"/>
          <w:sz w:val="24"/>
          <w:szCs w:val="24"/>
        </w:rPr>
        <w:t xml:space="preserve"> t</w:t>
      </w:r>
      <w:r w:rsidRPr="009407F3">
        <w:rPr>
          <w:rFonts w:ascii="Georgia" w:hAnsi="Georgia"/>
          <w:sz w:val="24"/>
          <w:szCs w:val="24"/>
        </w:rPr>
        <w:t>o plan and conduct the annual financial pledge drive of members and friends, thereby assuring adequate income to support the church’s mission.</w:t>
      </w:r>
    </w:p>
    <w:p w14:paraId="4BA48EF4" w14:textId="77777777" w:rsidR="000500EB" w:rsidRPr="009407F3" w:rsidRDefault="000500EB" w:rsidP="000500EB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14:paraId="030CF877" w14:textId="7ACA3B6C" w:rsidR="000500EB" w:rsidRPr="009407F3" w:rsidRDefault="000500EB" w:rsidP="000500EB">
      <w:p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>To accomplish this purpose</w:t>
      </w:r>
      <w:r>
        <w:rPr>
          <w:rFonts w:ascii="Georgia" w:hAnsi="Georgia"/>
          <w:sz w:val="24"/>
          <w:szCs w:val="24"/>
        </w:rPr>
        <w:t>,</w:t>
      </w:r>
      <w:r w:rsidRPr="009407F3">
        <w:rPr>
          <w:rFonts w:ascii="Georgia" w:hAnsi="Georgia"/>
          <w:sz w:val="24"/>
          <w:szCs w:val="24"/>
        </w:rPr>
        <w:t xml:space="preserve"> the Stewardship Committee shall: </w:t>
      </w:r>
    </w:p>
    <w:p w14:paraId="23A4AE32" w14:textId="713E097D" w:rsidR="000500EB" w:rsidRPr="009407F3" w:rsidRDefault="000500EB" w:rsidP="000500E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 xml:space="preserve">Be formed as a committee with the </w:t>
      </w:r>
      <w:r w:rsidR="00992241">
        <w:rPr>
          <w:rFonts w:ascii="Georgia" w:hAnsi="Georgia"/>
          <w:sz w:val="24"/>
          <w:szCs w:val="24"/>
        </w:rPr>
        <w:t>V</w:t>
      </w:r>
      <w:r w:rsidRPr="009407F3">
        <w:rPr>
          <w:rFonts w:ascii="Georgia" w:hAnsi="Georgia"/>
          <w:sz w:val="24"/>
          <w:szCs w:val="24"/>
        </w:rPr>
        <w:t xml:space="preserve">ice </w:t>
      </w:r>
      <w:r w:rsidR="00992241">
        <w:rPr>
          <w:rFonts w:ascii="Georgia" w:hAnsi="Georgia"/>
          <w:sz w:val="24"/>
          <w:szCs w:val="24"/>
        </w:rPr>
        <w:t>P</w:t>
      </w:r>
      <w:r w:rsidRPr="009407F3">
        <w:rPr>
          <w:rFonts w:ascii="Georgia" w:hAnsi="Georgia"/>
          <w:sz w:val="24"/>
          <w:szCs w:val="24"/>
        </w:rPr>
        <w:t>resident of the Board of Trustees as chair and multiple committee members.</w:t>
      </w:r>
    </w:p>
    <w:p w14:paraId="7FBB7A25" w14:textId="77777777" w:rsidR="000500EB" w:rsidRPr="009407F3" w:rsidRDefault="000500EB" w:rsidP="000500E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>Hold regularly scheduled meetings of the committee.</w:t>
      </w:r>
    </w:p>
    <w:p w14:paraId="5649E74F" w14:textId="77777777" w:rsidR="000500EB" w:rsidRPr="009407F3" w:rsidRDefault="000500EB" w:rsidP="000500E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>Prepare and present a proposed budget of the Stewardship Committee for approval each fiscal year.</w:t>
      </w:r>
    </w:p>
    <w:p w14:paraId="6C3BA3EE" w14:textId="77777777" w:rsidR="000500EB" w:rsidRPr="009407F3" w:rsidRDefault="000500EB" w:rsidP="000500E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>Prepare and present a written annual report to the congregation.</w:t>
      </w:r>
    </w:p>
    <w:p w14:paraId="470CC052" w14:textId="77777777" w:rsidR="000500EB" w:rsidRPr="009407F3" w:rsidRDefault="000500EB" w:rsidP="000500E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F3AE221" w14:textId="77777777" w:rsidR="000500EB" w:rsidRPr="009407F3" w:rsidRDefault="000500EB" w:rsidP="000500EB">
      <w:p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>The Stewardship Committee will perform the following functions for the membership of the congregation:</w:t>
      </w:r>
    </w:p>
    <w:p w14:paraId="2101EBC0" w14:textId="77777777" w:rsidR="000500EB" w:rsidRPr="009407F3" w:rsidRDefault="000500EB" w:rsidP="000500E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>Plan and execute the annual pledge drive of members and friends for the upcoming fiscal year.</w:t>
      </w:r>
    </w:p>
    <w:p w14:paraId="61BDDD78" w14:textId="77777777" w:rsidR="000500EB" w:rsidRPr="009407F3" w:rsidRDefault="000500EB" w:rsidP="000500E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>Complete the annual pledge drive, including follow up calls where necessary, by the end of the current fiscal year.</w:t>
      </w:r>
    </w:p>
    <w:p w14:paraId="4BE631B0" w14:textId="77777777" w:rsidR="000500EB" w:rsidRPr="009407F3" w:rsidRDefault="000500EB" w:rsidP="000500E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>Report pledge drive results to the Finance Committee for its next fiscal year budget preparation.</w:t>
      </w:r>
    </w:p>
    <w:p w14:paraId="590D18C2" w14:textId="77777777" w:rsidR="000500EB" w:rsidRPr="009407F3" w:rsidRDefault="000500EB" w:rsidP="000500E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9407F3">
        <w:rPr>
          <w:rFonts w:ascii="Georgia" w:hAnsi="Georgia"/>
          <w:sz w:val="24"/>
          <w:szCs w:val="24"/>
        </w:rPr>
        <w:t xml:space="preserve">Assure that new members are contacted and invited to make a membership pledge at the time of joining.   </w:t>
      </w:r>
    </w:p>
    <w:p w14:paraId="5BD97438" w14:textId="77777777" w:rsidR="00FC51AF" w:rsidRDefault="00FC51AF">
      <w:pPr>
        <w:rPr>
          <w:rFonts w:ascii="Times New Roman" w:hAnsi="Times New Roman" w:cs="Times New Roman"/>
          <w:sz w:val="24"/>
          <w:szCs w:val="24"/>
        </w:rPr>
      </w:pPr>
    </w:p>
    <w:p w14:paraId="49A0F492" w14:textId="77777777" w:rsidR="000500EB" w:rsidRPr="007625D7" w:rsidRDefault="000500EB" w:rsidP="000500E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,Bold"/>
          <w:b/>
          <w:bCs/>
          <w:sz w:val="24"/>
          <w:szCs w:val="24"/>
          <w:u w:val="single"/>
        </w:rPr>
      </w:pPr>
      <w:r w:rsidRPr="007625D7">
        <w:rPr>
          <w:rFonts w:ascii="Georgia" w:hAnsi="Georgia" w:cs="TimesNewRomanPSMT,Bold"/>
          <w:b/>
          <w:bCs/>
          <w:sz w:val="24"/>
          <w:szCs w:val="24"/>
          <w:u w:val="single"/>
        </w:rPr>
        <w:t>Leadership and Membership:</w:t>
      </w:r>
    </w:p>
    <w:p w14:paraId="3ED36300" w14:textId="016565CA" w:rsidR="000500EB" w:rsidRDefault="00992241" w:rsidP="000500E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T</w:t>
      </w:r>
      <w:r w:rsidR="000500EB" w:rsidRPr="00D6232E">
        <w:rPr>
          <w:rFonts w:ascii="Georgia" w:hAnsi="Georgia" w:cs="TimesNewRomanPSMT"/>
          <w:sz w:val="24"/>
          <w:szCs w:val="24"/>
        </w:rPr>
        <w:t>he Vice President of the Board of</w:t>
      </w:r>
      <w:r w:rsidR="000500EB">
        <w:rPr>
          <w:rFonts w:ascii="Georgia" w:hAnsi="Georgia" w:cs="TimesNewRomanPSMT"/>
          <w:sz w:val="24"/>
          <w:szCs w:val="24"/>
        </w:rPr>
        <w:t xml:space="preserve"> </w:t>
      </w:r>
      <w:r w:rsidR="000500EB" w:rsidRPr="00D6232E">
        <w:rPr>
          <w:rFonts w:ascii="Georgia" w:hAnsi="Georgia" w:cs="TimesNewRomanPSMT"/>
          <w:sz w:val="24"/>
          <w:szCs w:val="24"/>
        </w:rPr>
        <w:t xml:space="preserve">Trustees serves as </w:t>
      </w:r>
      <w:r>
        <w:rPr>
          <w:rFonts w:ascii="Georgia" w:hAnsi="Georgia" w:cs="TimesNewRomanPSMT"/>
          <w:sz w:val="24"/>
          <w:szCs w:val="24"/>
        </w:rPr>
        <w:t xml:space="preserve">chair, and </w:t>
      </w:r>
      <w:r w:rsidR="000500EB" w:rsidRPr="00D6232E">
        <w:rPr>
          <w:rFonts w:ascii="Georgia" w:hAnsi="Georgia" w:cs="TimesNewRomanPSMT"/>
          <w:sz w:val="24"/>
          <w:szCs w:val="24"/>
        </w:rPr>
        <w:t>liaison to the Board of Trustees. The chair is authorized to recruit committee members to fulfill this charter and maintain at</w:t>
      </w:r>
      <w:r w:rsidR="000500EB">
        <w:rPr>
          <w:rFonts w:ascii="Georgia" w:hAnsi="Georgia" w:cs="TimesNewRomanPSMT"/>
          <w:sz w:val="24"/>
          <w:szCs w:val="24"/>
        </w:rPr>
        <w:t xml:space="preserve"> </w:t>
      </w:r>
      <w:r w:rsidR="000500EB" w:rsidRPr="00D6232E">
        <w:rPr>
          <w:rFonts w:ascii="Georgia" w:hAnsi="Georgia" w:cs="TimesNewRomanPSMT"/>
          <w:sz w:val="24"/>
          <w:szCs w:val="24"/>
        </w:rPr>
        <w:t>least three members.</w:t>
      </w:r>
    </w:p>
    <w:p w14:paraId="4E89C84C" w14:textId="77777777" w:rsidR="000500EB" w:rsidRPr="00D6232E" w:rsidRDefault="000500EB" w:rsidP="000500E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16D5E886" w14:textId="77777777" w:rsidR="000500EB" w:rsidRPr="00D6232E" w:rsidRDefault="000500EB" w:rsidP="000500E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,Bold"/>
          <w:b/>
          <w:bCs/>
          <w:sz w:val="24"/>
          <w:szCs w:val="24"/>
        </w:rPr>
      </w:pPr>
      <w:r w:rsidRPr="00D6232E">
        <w:rPr>
          <w:rFonts w:ascii="Georgia" w:hAnsi="Georgia" w:cs="TimesNewRomanPSMT,Bold"/>
          <w:b/>
          <w:bCs/>
          <w:sz w:val="24"/>
          <w:szCs w:val="24"/>
        </w:rPr>
        <w:t>Specific Duties</w:t>
      </w:r>
    </w:p>
    <w:p w14:paraId="27461926" w14:textId="6CEDDAE5" w:rsidR="000500EB" w:rsidRPr="00D6232E" w:rsidRDefault="000500EB" w:rsidP="000500E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D6232E">
        <w:rPr>
          <w:rFonts w:ascii="Georgia" w:hAnsi="Georgia" w:cs="TimesNewRomanPSMT"/>
          <w:sz w:val="24"/>
          <w:szCs w:val="24"/>
        </w:rPr>
        <w:t>Plan and execute the an</w:t>
      </w:r>
      <w:r w:rsidR="00563B5D">
        <w:rPr>
          <w:rFonts w:ascii="Georgia" w:hAnsi="Georgia" w:cs="TimesNewRomanPSMT"/>
          <w:sz w:val="24"/>
          <w:szCs w:val="24"/>
        </w:rPr>
        <w:t>nual pledge dri</w:t>
      </w:r>
      <w:r w:rsidRPr="00D6232E">
        <w:rPr>
          <w:rFonts w:ascii="Georgia" w:hAnsi="Georgia" w:cs="TimesNewRomanPSMT"/>
          <w:sz w:val="24"/>
          <w:szCs w:val="24"/>
        </w:rPr>
        <w:t>v</w:t>
      </w:r>
      <w:r w:rsidR="00563B5D">
        <w:rPr>
          <w:rFonts w:ascii="Georgia" w:hAnsi="Georgia" w:cs="TimesNewRomanPSMT"/>
          <w:sz w:val="24"/>
          <w:szCs w:val="24"/>
        </w:rPr>
        <w:t>e</w:t>
      </w:r>
      <w:r w:rsidRPr="00D6232E">
        <w:rPr>
          <w:rFonts w:ascii="Georgia" w:hAnsi="Georgia" w:cs="TimesNewRomanPSMT"/>
          <w:sz w:val="24"/>
          <w:szCs w:val="24"/>
        </w:rPr>
        <w:t xml:space="preserve"> and canvass new members throughout the year.</w:t>
      </w:r>
    </w:p>
    <w:p w14:paraId="473F90AF" w14:textId="77777777" w:rsidR="000500EB" w:rsidRPr="00D6232E" w:rsidRDefault="000500EB" w:rsidP="000500E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D6232E">
        <w:rPr>
          <w:rFonts w:ascii="Georgia" w:hAnsi="Georgia" w:cs="TimesNewRomanPSMT"/>
          <w:sz w:val="24"/>
          <w:szCs w:val="24"/>
        </w:rPr>
        <w:t>Maintain a list of pledging units and monitor the inflow of pledges with the intention of contacting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D6232E">
        <w:rPr>
          <w:rFonts w:ascii="Georgia" w:hAnsi="Georgia" w:cs="TimesNewRomanPSMT"/>
          <w:sz w:val="24"/>
          <w:szCs w:val="24"/>
        </w:rPr>
        <w:t>anyone who falls behind for possible referral to the care committee or minister, and to inform the</w:t>
      </w:r>
      <w:r>
        <w:rPr>
          <w:rFonts w:ascii="Georgia" w:hAnsi="Georgia" w:cs="TimesNewRomanPSMT"/>
          <w:sz w:val="24"/>
          <w:szCs w:val="24"/>
        </w:rPr>
        <w:t xml:space="preserve"> </w:t>
      </w:r>
      <w:r w:rsidRPr="00D6232E">
        <w:rPr>
          <w:rFonts w:ascii="Georgia" w:hAnsi="Georgia" w:cs="TimesNewRomanPSMT"/>
          <w:sz w:val="24"/>
          <w:szCs w:val="24"/>
        </w:rPr>
        <w:t>Board of Trustees of any foreseen deviations relevant to the yearly budget.</w:t>
      </w:r>
    </w:p>
    <w:p w14:paraId="6C9E6728" w14:textId="77777777" w:rsidR="000500EB" w:rsidRPr="00D6232E" w:rsidRDefault="000500EB" w:rsidP="000500E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D6232E">
        <w:rPr>
          <w:rFonts w:ascii="Georgia" w:hAnsi="Georgia" w:cs="TimesNewRomanPSMT"/>
          <w:sz w:val="24"/>
          <w:szCs w:val="24"/>
        </w:rPr>
        <w:t>Foster stewardship in all its forms all year long.</w:t>
      </w:r>
    </w:p>
    <w:p w14:paraId="13E864B7" w14:textId="5D04E775" w:rsidR="000500EB" w:rsidRDefault="000500EB" w:rsidP="000500EB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D6232E">
        <w:rPr>
          <w:rFonts w:ascii="Georgia" w:hAnsi="Georgia" w:cs="TimesNewRomanPSMT"/>
          <w:sz w:val="24"/>
          <w:szCs w:val="24"/>
        </w:rPr>
        <w:t>Report to the Board of Trustees each month through the liaison</w:t>
      </w:r>
      <w:r>
        <w:rPr>
          <w:rFonts w:ascii="Georgia" w:hAnsi="Georgia" w:cs="TimesNewRomanPSMT"/>
          <w:sz w:val="24"/>
          <w:szCs w:val="24"/>
        </w:rPr>
        <w:t>.</w:t>
      </w:r>
    </w:p>
    <w:p w14:paraId="150A5D10" w14:textId="77777777" w:rsidR="000500EB" w:rsidRDefault="000500EB">
      <w:pPr>
        <w:rPr>
          <w:rFonts w:ascii="Times New Roman" w:hAnsi="Times New Roman" w:cs="Times New Roman"/>
          <w:sz w:val="24"/>
          <w:szCs w:val="24"/>
        </w:rPr>
      </w:pPr>
    </w:p>
    <w:p w14:paraId="40E2FE3D" w14:textId="5847EE15" w:rsidR="00992241" w:rsidRDefault="00992241" w:rsidP="00992241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 xml:space="preserve">Previous Date </w:t>
      </w:r>
      <w:r w:rsidRPr="00D6232E">
        <w:rPr>
          <w:rFonts w:ascii="Georgia" w:hAnsi="Georgia" w:cs="TimesNewRomanPSMT"/>
          <w:sz w:val="24"/>
          <w:szCs w:val="24"/>
        </w:rPr>
        <w:t>Approved</w:t>
      </w:r>
      <w:r>
        <w:rPr>
          <w:rFonts w:ascii="Georgia" w:hAnsi="Georgia" w:cs="TimesNewRomanPSMT"/>
          <w:sz w:val="24"/>
          <w:szCs w:val="24"/>
        </w:rPr>
        <w:t>:</w:t>
      </w:r>
      <w:r w:rsidRPr="00D6232E">
        <w:rPr>
          <w:rFonts w:ascii="Georgia" w:hAnsi="Georgia" w:cs="TimesNewRomanPSMT"/>
          <w:sz w:val="24"/>
          <w:szCs w:val="24"/>
        </w:rPr>
        <w:t xml:space="preserve"> June 5, 2013</w:t>
      </w:r>
    </w:p>
    <w:p w14:paraId="4FC40E10" w14:textId="26FA4D50" w:rsidR="00992241" w:rsidRDefault="00992241" w:rsidP="00992241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 xml:space="preserve">Latest Date Approved: </w:t>
      </w:r>
      <w:r w:rsidR="00563B5D">
        <w:rPr>
          <w:rFonts w:ascii="Georgia" w:hAnsi="Georgia" w:cs="TimesNewRomanPSMT"/>
          <w:sz w:val="24"/>
          <w:szCs w:val="24"/>
        </w:rPr>
        <w:t>May 14, 2025</w:t>
      </w:r>
    </w:p>
    <w:p w14:paraId="17B61F7F" w14:textId="77777777" w:rsidR="00992241" w:rsidRPr="000500EB" w:rsidRDefault="00992241" w:rsidP="0099224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92241" w:rsidRPr="00050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32251"/>
    <w:multiLevelType w:val="hybridMultilevel"/>
    <w:tmpl w:val="9DA6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30C8A"/>
    <w:multiLevelType w:val="hybridMultilevel"/>
    <w:tmpl w:val="93C6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2261">
    <w:abstractNumId w:val="0"/>
  </w:num>
  <w:num w:numId="2" w16cid:durableId="86698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EB"/>
    <w:rsid w:val="000500EB"/>
    <w:rsid w:val="00145A85"/>
    <w:rsid w:val="00563B5D"/>
    <w:rsid w:val="008B0D1A"/>
    <w:rsid w:val="00992241"/>
    <w:rsid w:val="009D383D"/>
    <w:rsid w:val="00FA1753"/>
    <w:rsid w:val="00FC51AF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DD2D"/>
  <w15:chartTrackingRefBased/>
  <w15:docId w15:val="{3E146AE9-9BC3-4CA4-8BAF-77E7A8B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E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0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0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0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0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Mayfield</dc:creator>
  <cp:keywords/>
  <dc:description/>
  <cp:lastModifiedBy>David Mayfield</cp:lastModifiedBy>
  <cp:revision>2</cp:revision>
  <dcterms:created xsi:type="dcterms:W3CDTF">2025-05-23T14:52:00Z</dcterms:created>
  <dcterms:modified xsi:type="dcterms:W3CDTF">2025-05-23T14:52:00Z</dcterms:modified>
</cp:coreProperties>
</file>